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E3113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812DE4"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 նախարարության</w:t>
      </w:r>
    </w:p>
    <w:p w14:paraId="042D5303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812DE4">
        <w:rPr>
          <w:rFonts w:ascii="GHEA Grapalat" w:hAnsi="GHEA Grapalat" w:cs="Sylfaen"/>
          <w:sz w:val="16"/>
          <w:szCs w:val="16"/>
          <w:lang w:val="hy-AM"/>
        </w:rPr>
        <w:t>գլխավոր քարտուղարի</w:t>
      </w:r>
      <w:r>
        <w:rPr>
          <w:rFonts w:ascii="GHEA Grapalat" w:hAnsi="GHEA Grapalat" w:cs="Sylfaen"/>
          <w:sz w:val="16"/>
          <w:szCs w:val="16"/>
          <w:lang w:val="hy-AM"/>
        </w:rPr>
        <w:t xml:space="preserve"> 2026</w:t>
      </w:r>
      <w:r w:rsidRPr="00812DE4">
        <w:rPr>
          <w:rFonts w:ascii="GHEA Grapalat" w:hAnsi="GHEA Grapalat" w:cs="Sylfaen"/>
          <w:sz w:val="16"/>
          <w:szCs w:val="16"/>
          <w:lang w:val="hy-AM"/>
        </w:rPr>
        <w:t xml:space="preserve"> թ. </w:t>
      </w:r>
    </w:p>
    <w:p w14:paraId="59D65AE7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812DE4">
        <w:rPr>
          <w:rFonts w:ascii="GHEA Grapalat" w:hAnsi="GHEA Grapalat" w:cs="Sylfaen"/>
          <w:sz w:val="16"/>
          <w:szCs w:val="16"/>
          <w:lang w:val="hy-AM"/>
        </w:rPr>
        <w:t>_________________   _______-ի N      –Ա/4 հրամանի</w:t>
      </w:r>
    </w:p>
    <w:p w14:paraId="0F6A39D4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right"/>
        <w:rPr>
          <w:rFonts w:ascii="GHEA Grapalat" w:hAnsi="GHEA Grapalat" w:cs="Sylfaen"/>
          <w:sz w:val="16"/>
          <w:szCs w:val="16"/>
          <w:lang w:val="hy-AM"/>
        </w:rPr>
      </w:pPr>
    </w:p>
    <w:p w14:paraId="79392F70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21DDC916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Աշխատանքի և սոցիալական հարցերի նախարարության  </w:t>
      </w:r>
    </w:p>
    <w:p w14:paraId="54780BF6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Սոցիալական աջակցության և ինտեգրման քաղաքականության վարչության </w:t>
      </w:r>
    </w:p>
    <w:p w14:paraId="1C6FB456" w14:textId="77777777" w:rsidR="00EC4C43" w:rsidRPr="00870623" w:rsidRDefault="00EC4C43" w:rsidP="00EC4C43">
      <w:pPr>
        <w:tabs>
          <w:tab w:val="left" w:pos="1080"/>
        </w:tabs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ընտանիքի սոցիալական գնահատման </w:t>
      </w:r>
      <w:r w:rsidRPr="00870623">
        <w:rPr>
          <w:rFonts w:ascii="GHEA Grapalat" w:hAnsi="GHEA Grapalat" w:cs="Sylfaen"/>
          <w:b/>
          <w:sz w:val="24"/>
          <w:szCs w:val="24"/>
          <w:lang w:val="hy-AM"/>
        </w:rPr>
        <w:t xml:space="preserve">և </w:t>
      </w:r>
      <w:r w:rsidRPr="0087062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0623">
        <w:rPr>
          <w:rFonts w:ascii="GHEA Grapalat" w:hAnsi="GHEA Grapalat"/>
          <w:b/>
          <w:bCs/>
          <w:sz w:val="24"/>
          <w:szCs w:val="24"/>
          <w:lang w:val="hy-AM"/>
        </w:rPr>
        <w:t>հրատապ սոցիալական աջակցության</w:t>
      </w:r>
      <w:r w:rsidRPr="00812DE4">
        <w:rPr>
          <w:rFonts w:ascii="GHEA Grapalat" w:hAnsi="GHEA Grapalat"/>
          <w:b/>
          <w:bCs/>
          <w:lang w:val="hy-AM"/>
        </w:rPr>
        <w:t xml:space="preserve"> </w:t>
      </w:r>
      <w:r w:rsidRPr="00870623">
        <w:rPr>
          <w:rFonts w:ascii="GHEA Grapalat" w:hAnsi="GHEA Grapalat"/>
          <w:b/>
          <w:bCs/>
          <w:sz w:val="24"/>
          <w:szCs w:val="24"/>
          <w:lang w:val="hy-AM"/>
        </w:rPr>
        <w:t>քաղաքականության</w:t>
      </w:r>
      <w:r w:rsidRPr="00870623">
        <w:rPr>
          <w:rFonts w:ascii="GHEA Grapalat" w:hAnsi="GHEA Grapalat" w:cs="Sylfaen"/>
          <w:b/>
          <w:sz w:val="24"/>
          <w:szCs w:val="24"/>
          <w:lang w:val="hy-AM"/>
        </w:rPr>
        <w:t xml:space="preserve"> բաժնի </w:t>
      </w:r>
    </w:p>
    <w:p w14:paraId="0466042A" w14:textId="77777777" w:rsidR="00EC4C43" w:rsidRPr="00812DE4" w:rsidRDefault="00EC4C43" w:rsidP="00EC4C43">
      <w:pPr>
        <w:tabs>
          <w:tab w:val="left" w:pos="1080"/>
        </w:tabs>
        <w:spacing w:after="0" w:line="276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812DE4">
        <w:rPr>
          <w:rFonts w:ascii="GHEA Grapalat" w:hAnsi="GHEA Grapalat"/>
          <w:b/>
          <w:sz w:val="24"/>
          <w:szCs w:val="24"/>
          <w:lang w:val="hy-AM"/>
        </w:rPr>
        <w:t xml:space="preserve">քաղաքացիական ծառայության պաշտոնների 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>համար սահմանվող մասնագիտական գիտելիքների շրջանակը և աղբյուրները</w:t>
      </w:r>
    </w:p>
    <w:p w14:paraId="58BA6638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01F05D92" w14:textId="77777777" w:rsidR="00EC4C43" w:rsidRPr="00812DE4" w:rsidRDefault="00EC4C43" w:rsidP="00EC4C43">
      <w:pPr>
        <w:pStyle w:val="ListParagraph"/>
        <w:numPr>
          <w:ilvl w:val="0"/>
          <w:numId w:val="1"/>
        </w:numPr>
        <w:tabs>
          <w:tab w:val="left" w:pos="1080"/>
        </w:tabs>
        <w:spacing w:after="0" w:line="276" w:lineRule="auto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>Իրավական</w:t>
      </w:r>
      <w:r w:rsidRPr="00812DE4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>գիտելիքներ</w:t>
      </w:r>
    </w:p>
    <w:p w14:paraId="7D425ABD" w14:textId="77777777" w:rsidR="00EC4C43" w:rsidRPr="00812DE4" w:rsidRDefault="00EC4C43" w:rsidP="00EC4C43">
      <w:pPr>
        <w:pStyle w:val="ListParagraph"/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</w:p>
    <w:p w14:paraId="75A00769" w14:textId="77777777" w:rsidR="00EC4C43" w:rsidRPr="00812DE4" w:rsidRDefault="00EC4C43" w:rsidP="00EC4C43">
      <w:pPr>
        <w:pStyle w:val="ListParagraph"/>
        <w:numPr>
          <w:ilvl w:val="1"/>
          <w:numId w:val="1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Աշխատանքի և սոցիալական հարցերի նախարարության Սոցիալական աջակցության և ինտեգրման քաղաքականության վարչության ընտանիքի սոցիալական գնահատման </w:t>
      </w:r>
      <w:r w:rsidRPr="00812DE4">
        <w:rPr>
          <w:rFonts w:ascii="GHEA Grapalat" w:hAnsi="GHEA Grapalat" w:cs="Sylfaen"/>
          <w:b/>
          <w:lang w:val="hy-AM"/>
        </w:rPr>
        <w:t xml:space="preserve">և </w:t>
      </w:r>
      <w:r w:rsidRPr="00812DE4">
        <w:rPr>
          <w:rFonts w:ascii="GHEA Grapalat" w:hAnsi="GHEA Grapalat"/>
          <w:lang w:val="hy-AM"/>
        </w:rPr>
        <w:t xml:space="preserve"> </w:t>
      </w:r>
      <w:r w:rsidRPr="00812DE4">
        <w:rPr>
          <w:rFonts w:ascii="GHEA Grapalat" w:hAnsi="GHEA Grapalat"/>
          <w:b/>
          <w:bCs/>
          <w:lang w:val="hy-AM"/>
        </w:rPr>
        <w:t>հրատապ սոցիալական աջակցության քաղաքականության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 բաժնի </w:t>
      </w:r>
      <w:r w:rsidRPr="00812DE4">
        <w:rPr>
          <w:rFonts w:ascii="GHEA Grapalat" w:hAnsi="GHEA Grapalat"/>
          <w:b/>
          <w:sz w:val="24"/>
          <w:szCs w:val="24"/>
          <w:lang w:val="hy-AM"/>
        </w:rPr>
        <w:t xml:space="preserve">գործունեության ոլորտը կարգավորող և տվյալ 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վարչության </w:t>
      </w:r>
      <w:r w:rsidRPr="00812DE4">
        <w:rPr>
          <w:rFonts w:ascii="GHEA Grapalat" w:hAnsi="GHEA Grapalat"/>
          <w:b/>
          <w:sz w:val="24"/>
          <w:szCs w:val="24"/>
          <w:lang w:val="hy-AM"/>
        </w:rPr>
        <w:t>քաղաքացիական ծառայության պաշտոնների առանձնահատկություններից բխող օրենքների իմացություն՝</w:t>
      </w:r>
    </w:p>
    <w:p w14:paraId="17493691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 w:cs="Sylfaen"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iCs/>
          <w:sz w:val="24"/>
          <w:szCs w:val="24"/>
          <w:lang w:val="hy-AM"/>
        </w:rPr>
        <w:t>Սահմանադրություն.</w:t>
      </w:r>
    </w:p>
    <w:p w14:paraId="6EBF100C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 w:cs="Sylfaen"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iCs/>
          <w:sz w:val="24"/>
          <w:szCs w:val="24"/>
          <w:lang w:val="hy-AM"/>
        </w:rPr>
        <w:t>«Հանրային ծառայության մասին» օրենք.</w:t>
      </w:r>
    </w:p>
    <w:p w14:paraId="32D77F1E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 w:cs="Sylfaen"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iCs/>
          <w:sz w:val="24"/>
          <w:szCs w:val="24"/>
          <w:lang w:val="hy-AM"/>
        </w:rPr>
        <w:t xml:space="preserve">«Քաղաքացիական ծառայության մասին» օրենք. </w:t>
      </w:r>
    </w:p>
    <w:p w14:paraId="103464F6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 w:cs="Sylfaen"/>
          <w:iCs/>
          <w:sz w:val="24"/>
          <w:szCs w:val="24"/>
          <w:lang w:val="hy-AM"/>
        </w:rPr>
      </w:pPr>
      <w:r w:rsidRPr="00812DE4">
        <w:rPr>
          <w:rFonts w:ascii="GHEA Grapalat" w:eastAsiaTheme="minorEastAsia" w:hAnsi="GHEA Grapalat" w:cs="Sylfaen"/>
          <w:sz w:val="24"/>
          <w:szCs w:val="24"/>
          <w:lang w:val="hy-AM"/>
        </w:rPr>
        <w:t>«Պետական պաշտոններ և պետական ծառայության պաշտոններ զբաղեցնող անձանց վարձատրության մասին» օրենք</w:t>
      </w:r>
      <w:r w:rsidRPr="00812DE4">
        <w:rPr>
          <w:rFonts w:ascii="GHEA Grapalat" w:hAnsi="GHEA Grapalat"/>
          <w:iCs/>
          <w:sz w:val="24"/>
          <w:szCs w:val="24"/>
          <w:lang w:val="hy-AM"/>
        </w:rPr>
        <w:t>.</w:t>
      </w:r>
    </w:p>
    <w:p w14:paraId="4511FAA6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>«Սոցիալական աջակցության մասին» օրենք (Ընդունվել է 2024 թվականի դեկտեմբերի 24-ին).</w:t>
      </w:r>
    </w:p>
    <w:p w14:paraId="5DC97E81" w14:textId="77777777" w:rsidR="00EC4C43" w:rsidRPr="00812DE4" w:rsidRDefault="00EC4C43" w:rsidP="00EC4C43">
      <w:pPr>
        <w:pStyle w:val="ListParagraph"/>
        <w:numPr>
          <w:ilvl w:val="0"/>
          <w:numId w:val="2"/>
        </w:numPr>
        <w:tabs>
          <w:tab w:val="left" w:pos="1080"/>
        </w:tabs>
        <w:spacing w:after="0" w:line="276" w:lineRule="auto"/>
        <w:ind w:left="135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>«Պետական նպաստների մասին» օրենք:</w:t>
      </w:r>
    </w:p>
    <w:p w14:paraId="160710A7" w14:textId="77777777" w:rsidR="00EC4C43" w:rsidRPr="00812DE4" w:rsidRDefault="00EC4C43" w:rsidP="00EC4C43">
      <w:pPr>
        <w:pStyle w:val="ListParagraph"/>
        <w:tabs>
          <w:tab w:val="left" w:pos="1080"/>
        </w:tabs>
        <w:spacing w:after="0" w:line="276" w:lineRule="auto"/>
        <w:jc w:val="both"/>
        <w:rPr>
          <w:rFonts w:ascii="GHEA Grapalat" w:hAnsi="GHEA Grapalat" w:cs="Sylfaen"/>
          <w:iCs/>
          <w:sz w:val="24"/>
          <w:szCs w:val="24"/>
          <w:lang w:val="hy-AM"/>
        </w:rPr>
      </w:pPr>
    </w:p>
    <w:p w14:paraId="28169ED3" w14:textId="77777777" w:rsidR="00EC4C43" w:rsidRPr="00812DE4" w:rsidRDefault="00EC4C43" w:rsidP="00EC4C43">
      <w:pPr>
        <w:pStyle w:val="ListParagraph"/>
        <w:numPr>
          <w:ilvl w:val="1"/>
          <w:numId w:val="1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Աշխատանքի և սոցիալական հարցերի նախարարության Սոցիալական աջակցության և ինտեգրման քաղաքականության վարչության ընտանիքի սոցիալական գնահատման </w:t>
      </w:r>
      <w:r w:rsidRPr="00AD217C">
        <w:rPr>
          <w:rFonts w:ascii="GHEA Grapalat" w:hAnsi="GHEA Grapalat" w:cs="Sylfaen"/>
          <w:b/>
          <w:sz w:val="24"/>
          <w:szCs w:val="24"/>
          <w:lang w:val="hy-AM"/>
        </w:rPr>
        <w:t xml:space="preserve">և </w:t>
      </w:r>
      <w:r w:rsidRPr="00AD217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D217C">
        <w:rPr>
          <w:rFonts w:ascii="GHEA Grapalat" w:hAnsi="GHEA Grapalat"/>
          <w:b/>
          <w:bCs/>
          <w:sz w:val="24"/>
          <w:szCs w:val="24"/>
          <w:lang w:val="hy-AM"/>
        </w:rPr>
        <w:t>հրատապ սոցիալական աջակցության քաղաքականության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 xml:space="preserve"> բաժնի գործունեության ոլորտը կարգավորող և տվյալ վարչության քաղաքացիական ծառայության պաշտոնների 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lastRenderedPageBreak/>
        <w:t>առանձնահատկություններից բխող</w:t>
      </w:r>
      <w:r w:rsidRPr="00812DE4">
        <w:rPr>
          <w:rFonts w:ascii="GHEA Grapalat" w:hAnsi="GHEA Grapalat"/>
          <w:b/>
          <w:iCs/>
          <w:sz w:val="24"/>
          <w:szCs w:val="24"/>
          <w:lang w:val="hy-AM"/>
        </w:rPr>
        <w:t xml:space="preserve"> ենթաօրենսդրական ակտերի իմացություն (</w:t>
      </w:r>
      <w:r w:rsidRPr="00812DE4">
        <w:rPr>
          <w:rFonts w:ascii="GHEA Grapalat" w:hAnsi="GHEA Grapalat"/>
          <w:iCs/>
          <w:sz w:val="24"/>
          <w:szCs w:val="24"/>
          <w:lang w:val="hy-AM"/>
        </w:rPr>
        <w:t>այդ թվում՝ կոնվենցիաներ, այլ ...</w:t>
      </w:r>
      <w:r w:rsidRPr="00812DE4">
        <w:rPr>
          <w:rFonts w:ascii="GHEA Grapalat" w:hAnsi="GHEA Grapalat"/>
          <w:b/>
          <w:iCs/>
          <w:sz w:val="24"/>
          <w:szCs w:val="24"/>
          <w:lang w:val="hy-AM"/>
        </w:rPr>
        <w:t>)՝</w:t>
      </w:r>
    </w:p>
    <w:p w14:paraId="06D7DB6C" w14:textId="77777777" w:rsidR="00EC4C43" w:rsidRPr="00812DE4" w:rsidRDefault="00EC4C43" w:rsidP="00EC4C43">
      <w:pPr>
        <w:pStyle w:val="ListParagraph"/>
        <w:spacing w:after="0" w:line="276" w:lineRule="auto"/>
        <w:ind w:left="1080"/>
        <w:jc w:val="both"/>
        <w:rPr>
          <w:rFonts w:ascii="GHEA Grapalat" w:hAnsi="GHEA Grapalat"/>
          <w:iCs/>
          <w:sz w:val="24"/>
          <w:szCs w:val="24"/>
          <w:lang w:val="hy-AM"/>
        </w:rPr>
      </w:pPr>
    </w:p>
    <w:p w14:paraId="22097EC0" w14:textId="77777777" w:rsidR="00EC4C43" w:rsidRPr="00812DE4" w:rsidRDefault="00EC4C43" w:rsidP="00EC4C43">
      <w:pPr>
        <w:pStyle w:val="ListParagraph"/>
        <w:numPr>
          <w:ilvl w:val="0"/>
          <w:numId w:val="3"/>
        </w:numPr>
        <w:spacing w:after="0" w:line="276" w:lineRule="auto"/>
        <w:ind w:left="0" w:firstLine="108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>ՀՀ կառավարության 2025 թվականի հունվարի 9-ի Ընտանիքի անապահովության գնահատման կարգը, պայմանները, տվյալների ու դրանք տրամադրող պետական և տեղական ինքնակառավարման մարմինների, կազմակերպությունների ցանկը, պետական և տեղական ինքնակառավարման մարմիններից, կազմակերպություններից տվյալներն ստանալու և տրամադրելու, անապահովության նպաստի և հրատապ օգնության նշանակման, վճարման և ավել վճարված գումարները վերադարձնելու ժամանակացույցը կազմելու կարգերը հաստատելու, Հայաստանի Հանրապետության կառավարության 2014 թվականի հունվարի 30-ի N 145-Ն որոշումն ուժը կորցրած ճանաչելու, 2025 թվականի անապահովության նպաստ ստանալու իրավունք տվող սահմանային շեմը, անապահովության նպաստի և հրատապ օգնության չափերը, անապահովության նպաստի նվազագույն չափը սահմանելու, Հայաստանի Հանրապետության կառավարության 2020 թվականի մարտի 12-ի N 284-Ն, 2014 թվականի ապրիլի 23-ի N 495-Ն, 2004 թվականի մարտի 4-ի N 318-Ն, 2019 թվականի մայիսի 30-ի N 642-Ն, 2006 թվականի հուլիսի 27-ի N 1183-Ն, 2021 թվականի նոյեմբերի 4-ի N 1784-Ն, 2021 թվականի հուլիսի 15-ի N 1169-Ն, 2014 թվականի ապրիլի 17-ի N 534-Ն, 2016 թվականի նոյեմբերի 3-ի N 1122-Ն, 2015 թվականի սեպտեմբերի 25-ի N 1105-Ն, 2024 թվականի հունիսի 27-ի N 1004-Ն, 2015 թվականի օգոստոսի 31-ի N 984-Ն, 2022 թվականի նոյեմբերի 10-ի N 1711-Ն, 2015 թվականի սեպտեմբերի 10-ի N 1069-Ն, 2015 թվականի սեպտեմբերի 10-ի N 1061-Ն որոշումներում փոփոխություններ կամ լրացումներ կատարելու մասին N 27-Ն որոշում.</w:t>
      </w:r>
    </w:p>
    <w:p w14:paraId="61504E49" w14:textId="77777777" w:rsidR="00EC4C43" w:rsidRPr="00812DE4" w:rsidRDefault="00EC4C43" w:rsidP="00EC4C43">
      <w:pPr>
        <w:pStyle w:val="ListParagraph"/>
        <w:numPr>
          <w:ilvl w:val="0"/>
          <w:numId w:val="3"/>
        </w:numPr>
        <w:spacing w:after="0" w:line="276" w:lineRule="auto"/>
        <w:ind w:left="0" w:firstLine="108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>ՀՀ կառավարության 2015 թվականի սեպտեմբերի 10-ի «Սոցիալական ծառայություններ տրամադրող տարածքային մարմինների լիազորությունների իրականացման և սոցիալական ծառայությունների տրամադրման կարգն ու պայմանները սահմանելու մասին» N 1061-Ն որոշում.</w:t>
      </w:r>
    </w:p>
    <w:p w14:paraId="60D82BBF" w14:textId="77777777" w:rsidR="00EC4C43" w:rsidRPr="00812DE4" w:rsidRDefault="00EC4C43" w:rsidP="00EC4C43">
      <w:pPr>
        <w:pStyle w:val="ListParagraph"/>
        <w:numPr>
          <w:ilvl w:val="0"/>
          <w:numId w:val="3"/>
        </w:numPr>
        <w:spacing w:after="0" w:line="276" w:lineRule="auto"/>
        <w:ind w:left="0" w:firstLine="108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>ՀՀ կառավարության 2015 թվականի սեպտեմբերի 10-ի «Միջգերատեսչական սոցիալական համագործակցության կանոնակարգը սահմանելու մասին» N 1044-Ն որոշում.</w:t>
      </w:r>
    </w:p>
    <w:p w14:paraId="6013276F" w14:textId="77777777" w:rsidR="00EC4C43" w:rsidRPr="00812DE4" w:rsidRDefault="00EC4C43" w:rsidP="00EC4C43">
      <w:pPr>
        <w:pStyle w:val="ListParagraph"/>
        <w:numPr>
          <w:ilvl w:val="0"/>
          <w:numId w:val="3"/>
        </w:numPr>
        <w:spacing w:after="0" w:line="276" w:lineRule="auto"/>
        <w:ind w:left="0" w:firstLine="1080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/>
          <w:iCs/>
          <w:sz w:val="24"/>
          <w:szCs w:val="24"/>
          <w:lang w:val="hy-AM"/>
        </w:rPr>
        <w:t xml:space="preserve">ՀՀ կառավարության 2015 թվականի օգոստոսի 31-ի «Բնաիրային օգնության տրամադրման կարգը և պայմանները սահմանելու և Հայաստանի </w:t>
      </w:r>
      <w:r w:rsidRPr="00812DE4">
        <w:rPr>
          <w:rFonts w:ascii="GHEA Grapalat" w:hAnsi="GHEA Grapalat"/>
          <w:iCs/>
          <w:sz w:val="24"/>
          <w:szCs w:val="24"/>
          <w:lang w:val="hy-AM"/>
        </w:rPr>
        <w:lastRenderedPageBreak/>
        <w:t>Հանրապետության կառավարության 2006 թվականի հունիսի 22-ի N 958-Ն որոշումն ուժը կորցրած ճանաչելու մասին» N 984-Ն որոշում.</w:t>
      </w:r>
    </w:p>
    <w:p w14:paraId="59DCC07D" w14:textId="77777777" w:rsidR="00EC4C43" w:rsidRPr="00812DE4" w:rsidRDefault="00C143D5" w:rsidP="00EC4C43">
      <w:pPr>
        <w:pStyle w:val="ListParagraph"/>
        <w:numPr>
          <w:ilvl w:val="0"/>
          <w:numId w:val="3"/>
        </w:numPr>
        <w:spacing w:after="0" w:line="276" w:lineRule="auto"/>
        <w:ind w:left="0" w:firstLine="1080"/>
        <w:jc w:val="both"/>
        <w:rPr>
          <w:rFonts w:ascii="GHEA Grapalat" w:hAnsi="GHEA Grapalat"/>
          <w:iCs/>
          <w:sz w:val="24"/>
          <w:szCs w:val="24"/>
          <w:lang w:val="hy-AM"/>
        </w:rPr>
      </w:pPr>
      <w:hyperlink r:id="rId5" w:history="1"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ՀՀ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կառավարության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2014 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թվականի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հոկտեմբերի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30-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ի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«Հայաստանի Հանրապետության աշխատանքի և սոցիալական հարցերի նախարարության Միասնական սոցիալական ծառայության համապատասխան աշխատողների այցելությունների համար վճարման կարգը սահմանելու մասին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»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N 1183-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Ն</w:t>
        </w:r>
        <w:r w:rsidR="00EC4C43" w:rsidRPr="00812DE4">
          <w:rPr>
            <w:rFonts w:ascii="GHEA Grapalat" w:eastAsia="Times New Roman" w:hAnsi="GHEA Grapalat" w:cs="Times New Roman"/>
            <w:sz w:val="24"/>
            <w:szCs w:val="24"/>
            <w:lang w:val="hy-AM"/>
          </w:rPr>
          <w:t xml:space="preserve"> </w:t>
        </w:r>
        <w:r w:rsidR="00EC4C43" w:rsidRPr="00812DE4">
          <w:rPr>
            <w:rFonts w:ascii="GHEA Grapalat" w:eastAsia="Times New Roman" w:hAnsi="GHEA Grapalat" w:cs="Sylfaen"/>
            <w:sz w:val="24"/>
            <w:szCs w:val="24"/>
            <w:lang w:val="hy-AM"/>
          </w:rPr>
          <w:t>որոշում</w:t>
        </w:r>
      </w:hyperlink>
      <w:r w:rsidR="00EC4C43" w:rsidRPr="00812DE4">
        <w:rPr>
          <w:rFonts w:ascii="Cambria Math" w:eastAsia="Times New Roman" w:hAnsi="Cambria Math" w:cs="Sylfaen"/>
          <w:sz w:val="24"/>
          <w:szCs w:val="24"/>
          <w:lang w:val="hy-AM"/>
        </w:rPr>
        <w:t>․</w:t>
      </w:r>
    </w:p>
    <w:p w14:paraId="04D15C39" w14:textId="77777777" w:rsidR="00EC4C43" w:rsidRPr="00812DE4" w:rsidRDefault="00EC4C43" w:rsidP="00EC4C43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shd w:val="clear" w:color="auto" w:fill="FFFFFF"/>
          <w:lang w:val="hy-AM"/>
        </w:rPr>
      </w:pPr>
    </w:p>
    <w:p w14:paraId="6ECB9DE4" w14:textId="77777777" w:rsidR="00EC4C43" w:rsidRPr="00812DE4" w:rsidRDefault="00EC4C43" w:rsidP="00EC4C43">
      <w:pPr>
        <w:pStyle w:val="ListParagraph"/>
        <w:numPr>
          <w:ilvl w:val="1"/>
          <w:numId w:val="1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 w:cs="Sylfaen"/>
          <w:b/>
          <w:i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iCs/>
          <w:sz w:val="24"/>
          <w:szCs w:val="24"/>
          <w:lang w:val="hy-AM"/>
        </w:rPr>
        <w:t>Այլ</w:t>
      </w:r>
      <w:r w:rsidRPr="00812DE4">
        <w:rPr>
          <w:rFonts w:ascii="GHEA Grapalat" w:hAnsi="GHEA Grapalat"/>
          <w:b/>
          <w:i/>
          <w:iCs/>
          <w:sz w:val="24"/>
          <w:szCs w:val="24"/>
          <w:lang w:val="hy-AM"/>
        </w:rPr>
        <w:t xml:space="preserve"> </w:t>
      </w:r>
      <w:r w:rsidRPr="00812DE4">
        <w:rPr>
          <w:rFonts w:ascii="GHEA Grapalat" w:hAnsi="GHEA Grapalat" w:cs="Sylfaen"/>
          <w:b/>
          <w:iCs/>
          <w:sz w:val="24"/>
          <w:szCs w:val="24"/>
          <w:lang w:val="hy-AM"/>
        </w:rPr>
        <w:t>գիտելիքներ</w:t>
      </w:r>
    </w:p>
    <w:p w14:paraId="147533F5" w14:textId="77777777" w:rsidR="00EC4C43" w:rsidRPr="00812DE4" w:rsidRDefault="00EC4C43" w:rsidP="00EC4C43">
      <w:pPr>
        <w:numPr>
          <w:ilvl w:val="0"/>
          <w:numId w:val="4"/>
        </w:numPr>
        <w:tabs>
          <w:tab w:val="left" w:pos="1080"/>
        </w:tabs>
        <w:spacing w:after="0" w:line="276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812DE4">
        <w:rPr>
          <w:rFonts w:ascii="GHEA Grapalat" w:hAnsi="GHEA Grapalat"/>
          <w:b/>
          <w:sz w:val="24"/>
          <w:szCs w:val="24"/>
          <w:lang w:val="hy-AM"/>
        </w:rPr>
        <w:t xml:space="preserve">Համակարգչից և այլ տեխնիկական միջոցներից օգտվելու համար անհրաժեշտ ծրագրերի  իմացություն </w:t>
      </w:r>
    </w:p>
    <w:p w14:paraId="6F5708DB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12DE4">
        <w:rPr>
          <w:rFonts w:ascii="GHEA Grapalat" w:hAnsi="GHEA Grapalat" w:cs="Sylfaen"/>
          <w:sz w:val="24"/>
          <w:szCs w:val="24"/>
          <w:lang w:val="hy-AM"/>
        </w:rPr>
        <w:tab/>
        <w:t>ա) Ինֆորմատիկա 7-րդ դասարան։ Դասագիրք հանրակրթական դպրոցի համար։ Ս.Ս.Ավետիսյան, Ա.Վ.Դանիելյան։ Մասնագիտական խմբագիր՝ Ռ.Վ. Աղգաշյան։ Երևան 2012։</w:t>
      </w:r>
    </w:p>
    <w:p w14:paraId="78FBA501" w14:textId="77777777" w:rsidR="00EC4C43" w:rsidRPr="00812DE4" w:rsidRDefault="00C143D5" w:rsidP="00EC4C43">
      <w:pPr>
        <w:pStyle w:val="ListParagraph"/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hyperlink r:id="rId6" w:history="1">
        <w:r w:rsidR="00EC4C43" w:rsidRPr="00812DE4">
          <w:rPr>
            <w:rFonts w:ascii="GHEA Grapalat" w:hAnsi="GHEA Grapalat"/>
            <w:sz w:val="24"/>
            <w:szCs w:val="24"/>
            <w:u w:val="single"/>
            <w:lang w:val="hy-AM"/>
          </w:rPr>
          <w:t>http://fliphtml5.com/fumf/egdx</w:t>
        </w:r>
      </w:hyperlink>
    </w:p>
    <w:p w14:paraId="68F6037C" w14:textId="77777777" w:rsidR="00EC4C43" w:rsidRPr="00812DE4" w:rsidRDefault="00EC4C43" w:rsidP="00EC4C43">
      <w:pPr>
        <w:pStyle w:val="ListParagraph"/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40F08A15" w14:textId="77777777" w:rsidR="00EC4C43" w:rsidRPr="00812DE4" w:rsidRDefault="00EC4C43" w:rsidP="00EC4C43">
      <w:pPr>
        <w:numPr>
          <w:ilvl w:val="0"/>
          <w:numId w:val="4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812DE4">
        <w:rPr>
          <w:rFonts w:ascii="GHEA Grapalat" w:hAnsi="GHEA Grapalat"/>
          <w:b/>
          <w:sz w:val="24"/>
          <w:szCs w:val="24"/>
          <w:lang w:val="hy-AM"/>
        </w:rPr>
        <w:t>Գործնական գրագրության, փաստաթղթերի, գրավոր տեքստերի գրագետ  շարադրման սկզբունքների և կանոնների իմացություն</w:t>
      </w:r>
    </w:p>
    <w:p w14:paraId="66EE1FE4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12DE4">
        <w:rPr>
          <w:rFonts w:ascii="GHEA Grapalat" w:hAnsi="GHEA Grapalat" w:cs="Sylfaen"/>
          <w:sz w:val="24"/>
          <w:szCs w:val="24"/>
          <w:lang w:val="hy-AM"/>
        </w:rPr>
        <w:tab/>
        <w:t>ա)</w:t>
      </w:r>
      <w:r w:rsidRPr="00812DE4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812DE4">
        <w:rPr>
          <w:rFonts w:ascii="GHEA Grapalat" w:hAnsi="GHEA Grapalat" w:cs="Sylfaen"/>
          <w:sz w:val="24"/>
          <w:szCs w:val="24"/>
          <w:lang w:val="hy-AM"/>
        </w:rPr>
        <w:t xml:space="preserve">Գրավոր խոսք», Վազգեն Գաբրիելյան, երրորդ լրամշակված հրատարակությունուն, Լիմուշ հրատարակչություն, Երևան 2012 թ., էջեր՝ 70-129, </w:t>
      </w:r>
    </w:p>
    <w:p w14:paraId="584A6CFB" w14:textId="5911A65F" w:rsidR="00EC4C43" w:rsidRPr="00812DE4" w:rsidRDefault="00EC4C43" w:rsidP="00EC4C43">
      <w:pPr>
        <w:pStyle w:val="ListParagraph"/>
        <w:tabs>
          <w:tab w:val="left" w:pos="1080"/>
        </w:tabs>
        <w:spacing w:after="0" w:line="276" w:lineRule="auto"/>
        <w:ind w:left="0" w:firstLine="567"/>
        <w:jc w:val="both"/>
        <w:rPr>
          <w:sz w:val="24"/>
          <w:szCs w:val="24"/>
          <w:lang w:val="hy-AM"/>
        </w:rPr>
      </w:pPr>
      <w:r w:rsidRPr="00812DE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812DE4">
          <w:rPr>
            <w:rFonts w:ascii="GHEA Grapalat" w:hAnsi="GHEA Grapalat"/>
            <w:sz w:val="24"/>
            <w:szCs w:val="24"/>
            <w:u w:val="single"/>
            <w:lang w:val="hy-AM"/>
          </w:rPr>
          <w:t>http://www.parliament.am/library/books/gravor-khosq.pdf</w:t>
        </w:r>
      </w:hyperlink>
      <w:r w:rsidR="00C143D5">
        <w:rPr>
          <w:rFonts w:ascii="GHEA Grapalat" w:hAnsi="GHEA Grapalat"/>
          <w:sz w:val="24"/>
          <w:szCs w:val="24"/>
          <w:u w:val="single"/>
          <w:lang w:val="hy-AM"/>
        </w:rPr>
        <w:t xml:space="preserve"> </w:t>
      </w:r>
      <w:bookmarkStart w:id="0" w:name="_GoBack"/>
      <w:bookmarkEnd w:id="0"/>
    </w:p>
    <w:p w14:paraId="3A43BC64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firstLine="567"/>
        <w:rPr>
          <w:rStyle w:val="Hyperlink"/>
          <w:rFonts w:ascii="GHEA Grapalat" w:hAnsi="GHEA Grapalat"/>
          <w:color w:val="auto"/>
          <w:sz w:val="24"/>
          <w:szCs w:val="24"/>
          <w:lang w:val="hy-AM"/>
        </w:rPr>
      </w:pPr>
    </w:p>
    <w:p w14:paraId="539F0EAF" w14:textId="77777777" w:rsidR="00EC4C43" w:rsidRPr="00812DE4" w:rsidRDefault="00EC4C43" w:rsidP="00EC4C43">
      <w:pPr>
        <w:numPr>
          <w:ilvl w:val="0"/>
          <w:numId w:val="4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812DE4">
        <w:rPr>
          <w:rFonts w:ascii="GHEA Grapalat" w:hAnsi="GHEA Grapalat" w:cs="Sylfaen"/>
          <w:b/>
          <w:sz w:val="24"/>
          <w:szCs w:val="24"/>
          <w:lang w:val="hy-AM"/>
        </w:rPr>
        <w:t>Օտար լեզուների /</w:t>
      </w:r>
      <w:r w:rsidRPr="00812DE4">
        <w:rPr>
          <w:rFonts w:ascii="GHEA Grapalat" w:hAnsi="GHEA Grapalat" w:cs="Sylfaen"/>
          <w:sz w:val="24"/>
          <w:szCs w:val="24"/>
          <w:lang w:val="hy-AM"/>
        </w:rPr>
        <w:t>ռուսերեն/անգլերեն</w:t>
      </w:r>
      <w:r w:rsidRPr="00812DE4">
        <w:rPr>
          <w:rFonts w:ascii="GHEA Grapalat" w:hAnsi="GHEA Grapalat" w:cs="Sylfaen"/>
          <w:b/>
          <w:sz w:val="24"/>
          <w:szCs w:val="24"/>
          <w:lang w:val="hy-AM"/>
        </w:rPr>
        <w:t>/ տիրապետում:</w:t>
      </w:r>
    </w:p>
    <w:p w14:paraId="18033EEC" w14:textId="77777777" w:rsidR="00EC4C43" w:rsidRPr="00812DE4" w:rsidRDefault="00EC4C43" w:rsidP="00EC4C43">
      <w:pPr>
        <w:tabs>
          <w:tab w:val="left" w:pos="1080"/>
        </w:tabs>
        <w:spacing w:after="0" w:line="276" w:lineRule="auto"/>
        <w:ind w:left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1FA60496" w14:textId="77777777" w:rsidR="00B22F60" w:rsidRPr="00C143D5" w:rsidRDefault="00B22F60">
      <w:pPr>
        <w:rPr>
          <w:lang w:val="hy-AM"/>
        </w:rPr>
      </w:pPr>
    </w:p>
    <w:sectPr w:rsidR="00B22F60" w:rsidRPr="00C14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211"/>
    <w:multiLevelType w:val="hybridMultilevel"/>
    <w:tmpl w:val="97506C7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244884"/>
    <w:multiLevelType w:val="hybridMultilevel"/>
    <w:tmpl w:val="36A84F10"/>
    <w:lvl w:ilvl="0" w:tplc="A93CD48E">
      <w:start w:val="1"/>
      <w:numFmt w:val="decimal"/>
      <w:lvlText w:val="%1)"/>
      <w:lvlJc w:val="left"/>
      <w:pPr>
        <w:ind w:left="644" w:hanging="360"/>
      </w:pPr>
      <w:rPr>
        <w:rFonts w:ascii="GHEA Grapalat" w:hAnsi="GHEA Grapalat" w:cs="Sylfaen" w:hint="default"/>
      </w:rPr>
    </w:lvl>
    <w:lvl w:ilvl="1" w:tplc="042B0019" w:tentative="1">
      <w:start w:val="1"/>
      <w:numFmt w:val="lowerLetter"/>
      <w:lvlText w:val="%2."/>
      <w:lvlJc w:val="left"/>
      <w:pPr>
        <w:ind w:left="1440" w:hanging="360"/>
      </w:pPr>
    </w:lvl>
    <w:lvl w:ilvl="2" w:tplc="042B001B" w:tentative="1">
      <w:start w:val="1"/>
      <w:numFmt w:val="lowerRoman"/>
      <w:lvlText w:val="%3."/>
      <w:lvlJc w:val="right"/>
      <w:pPr>
        <w:ind w:left="2160" w:hanging="180"/>
      </w:pPr>
    </w:lvl>
    <w:lvl w:ilvl="3" w:tplc="042B000F" w:tentative="1">
      <w:start w:val="1"/>
      <w:numFmt w:val="decimal"/>
      <w:lvlText w:val="%4."/>
      <w:lvlJc w:val="left"/>
      <w:pPr>
        <w:ind w:left="2880" w:hanging="360"/>
      </w:pPr>
    </w:lvl>
    <w:lvl w:ilvl="4" w:tplc="042B0019" w:tentative="1">
      <w:start w:val="1"/>
      <w:numFmt w:val="lowerLetter"/>
      <w:lvlText w:val="%5."/>
      <w:lvlJc w:val="left"/>
      <w:pPr>
        <w:ind w:left="3600" w:hanging="360"/>
      </w:pPr>
    </w:lvl>
    <w:lvl w:ilvl="5" w:tplc="042B001B" w:tentative="1">
      <w:start w:val="1"/>
      <w:numFmt w:val="lowerRoman"/>
      <w:lvlText w:val="%6."/>
      <w:lvlJc w:val="right"/>
      <w:pPr>
        <w:ind w:left="4320" w:hanging="180"/>
      </w:pPr>
    </w:lvl>
    <w:lvl w:ilvl="6" w:tplc="042B000F" w:tentative="1">
      <w:start w:val="1"/>
      <w:numFmt w:val="decimal"/>
      <w:lvlText w:val="%7."/>
      <w:lvlJc w:val="left"/>
      <w:pPr>
        <w:ind w:left="5040" w:hanging="360"/>
      </w:pPr>
    </w:lvl>
    <w:lvl w:ilvl="7" w:tplc="042B0019" w:tentative="1">
      <w:start w:val="1"/>
      <w:numFmt w:val="lowerLetter"/>
      <w:lvlText w:val="%8."/>
      <w:lvlJc w:val="left"/>
      <w:pPr>
        <w:ind w:left="5760" w:hanging="360"/>
      </w:pPr>
    </w:lvl>
    <w:lvl w:ilvl="8" w:tplc="042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E04BC"/>
    <w:multiLevelType w:val="multilevel"/>
    <w:tmpl w:val="CB38C1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cs="Sylfae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Sylfaen"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Sylfae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Sylfaen"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Sylfae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Sylfaen"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Sylfaen" w:hint="default"/>
      </w:rPr>
    </w:lvl>
  </w:abstractNum>
  <w:abstractNum w:abstractNumId="3" w15:restartNumberingAfterBreak="0">
    <w:nsid w:val="2FF44EB4"/>
    <w:multiLevelType w:val="multilevel"/>
    <w:tmpl w:val="0EFE922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cs="Sylfae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Sylfaen"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Sylfae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Sylfaen"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Sylfae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Sylfaen"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Sylfae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44"/>
    <w:rsid w:val="000A1944"/>
    <w:rsid w:val="00AD217C"/>
    <w:rsid w:val="00B22F60"/>
    <w:rsid w:val="00C143D5"/>
    <w:rsid w:val="00EC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BBB29"/>
  <w15:chartTrackingRefBased/>
  <w15:docId w15:val="{CD135240-8D71-4C4B-B6D1-5370A4E7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C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4C43"/>
    <w:rPr>
      <w:color w:val="0563C1" w:themeColor="hyperlink"/>
      <w:u w:val="single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EC4C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4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EC4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rliament.am/library/books/gravor-khosq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liphtml5.com/fumf/egdx" TargetMode="External"/><Relationship Id="rId5" Type="http://schemas.openxmlformats.org/officeDocument/2006/relationships/hyperlink" Target="http://www.mlsa.am/up/1183k.voroshum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Liana.Hayrapetyan</dc:creator>
  <cp:keywords/>
  <dc:description/>
  <cp:lastModifiedBy>Inesa Gevorgyan</cp:lastModifiedBy>
  <cp:revision>5</cp:revision>
  <dcterms:created xsi:type="dcterms:W3CDTF">2026-10-12T14:08:00Z</dcterms:created>
  <dcterms:modified xsi:type="dcterms:W3CDTF">2026-10-13T13:31:00Z</dcterms:modified>
</cp:coreProperties>
</file>